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0" w:type="dxa"/>
        <w:shd w:val="clear" w:color="auto" w:fill="DEE0E2"/>
        <w:tblCellMar>
          <w:left w:w="0" w:type="dxa"/>
          <w:right w:w="0" w:type="dxa"/>
        </w:tblCellMar>
        <w:tblLook w:val="04A0" w:firstRow="1" w:lastRow="0" w:firstColumn="1" w:lastColumn="0" w:noHBand="0" w:noVBand="1"/>
      </w:tblPr>
      <w:tblGrid>
        <w:gridCol w:w="10720"/>
      </w:tblGrid>
      <w:tr w:rsidR="001433B2" w:rsidRPr="001433B2" w:rsidTr="001433B2">
        <w:tc>
          <w:tcPr>
            <w:tcW w:w="10720" w:type="dxa"/>
            <w:tcBorders>
              <w:top w:val="single" w:sz="8" w:space="0" w:color="BBBBBB"/>
              <w:left w:val="single" w:sz="8" w:space="0" w:color="BBBBBB"/>
              <w:bottom w:val="nil"/>
              <w:right w:val="single" w:sz="8" w:space="0" w:color="BBBBBB"/>
            </w:tcBorders>
            <w:shd w:val="clear" w:color="auto" w:fill="DEE0E2"/>
            <w:hideMark/>
          </w:tcPr>
          <w:tbl>
            <w:tblPr>
              <w:tblW w:w="9000" w:type="dxa"/>
              <w:jc w:val="center"/>
              <w:shd w:val="clear" w:color="auto" w:fill="F4F4F4"/>
              <w:tblCellMar>
                <w:left w:w="0" w:type="dxa"/>
                <w:right w:w="0" w:type="dxa"/>
              </w:tblCellMar>
              <w:tblLook w:val="04A0" w:firstRow="1" w:lastRow="0" w:firstColumn="1" w:lastColumn="0" w:noHBand="0" w:noVBand="1"/>
            </w:tblPr>
            <w:tblGrid>
              <w:gridCol w:w="9600"/>
            </w:tblGrid>
            <w:tr w:rsidR="001433B2" w:rsidRPr="001433B2">
              <w:trPr>
                <w:jc w:val="center"/>
              </w:trPr>
              <w:tc>
                <w:tcPr>
                  <w:tcW w:w="0" w:type="auto"/>
                  <w:shd w:val="clear" w:color="auto" w:fill="F4F4F4"/>
                  <w:tcMar>
                    <w:top w:w="135" w:type="dxa"/>
                    <w:left w:w="0" w:type="dxa"/>
                    <w:bottom w:w="0" w:type="dxa"/>
                    <w:right w:w="0" w:type="dxa"/>
                  </w:tcMar>
                  <w:hideMark/>
                </w:tcPr>
                <w:tbl>
                  <w:tblPr>
                    <w:tblW w:w="9600" w:type="dxa"/>
                    <w:tblCellMar>
                      <w:left w:w="0" w:type="dxa"/>
                      <w:right w:w="0" w:type="dxa"/>
                    </w:tblCellMar>
                    <w:tblLook w:val="04A0" w:firstRow="1" w:lastRow="0" w:firstColumn="1" w:lastColumn="0" w:noHBand="0" w:noVBand="1"/>
                  </w:tblPr>
                  <w:tblGrid>
                    <w:gridCol w:w="9600"/>
                  </w:tblGrid>
                  <w:tr w:rsidR="001433B2" w:rsidRPr="001433B2" w:rsidTr="001433B2">
                    <w:tc>
                      <w:tcPr>
                        <w:tcW w:w="5000" w:type="pct"/>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0"/>
                        </w:tblGrid>
                        <w:tr w:rsidR="001433B2" w:rsidRPr="001433B2">
                          <w:tc>
                            <w:tcPr>
                              <w:tcW w:w="0" w:type="auto"/>
                              <w:tcMar>
                                <w:top w:w="0" w:type="dxa"/>
                                <w:left w:w="135" w:type="dxa"/>
                                <w:bottom w:w="0" w:type="dxa"/>
                                <w:right w:w="135" w:type="dxa"/>
                              </w:tcMar>
                              <w:hideMark/>
                            </w:tcPr>
                            <w:p w:rsidR="001433B2" w:rsidRPr="001433B2" w:rsidRDefault="001433B2" w:rsidP="001433B2">
                              <w:pPr>
                                <w:spacing w:after="0" w:line="240" w:lineRule="auto"/>
                                <w:rPr>
                                  <w:rFonts w:ascii="Times New Roman" w:eastAsia="Times New Roman" w:hAnsi="Times New Roman" w:cs="Times New Roman"/>
                                  <w:sz w:val="24"/>
                                  <w:szCs w:val="24"/>
                                </w:rPr>
                              </w:pPr>
                              <w:r w:rsidRPr="001433B2">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43F1AA5A" wp14:editId="2921293F">
                                    <wp:simplePos x="0" y="0"/>
                                    <wp:positionH relativeFrom="column">
                                      <wp:align>left</wp:align>
                                    </wp:positionH>
                                    <wp:positionV relativeFrom="line">
                                      <wp:posOffset>0</wp:posOffset>
                                    </wp:positionV>
                                    <wp:extent cx="5362575" cy="1019175"/>
                                    <wp:effectExtent l="0" t="0" r="9525" b="9525"/>
                                    <wp:wrapSquare wrapText="bothSides"/>
                                    <wp:docPr id="1" name="Picture 1" descr="http://gallery.mailchimp.com/ef7e126b34cbbcaee245797fe/images/Ugly_Header_Replacement_JPEG200dpi35fc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ef7e126b34cbbcaee245797fe/images/Ugly_Header_Replacement_JPEG200dpi35fcf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433B2" w:rsidRPr="001433B2" w:rsidRDefault="001433B2" w:rsidP="001433B2">
                        <w:pPr>
                          <w:spacing w:after="0" w:line="240" w:lineRule="auto"/>
                          <w:rPr>
                            <w:rFonts w:ascii="Times New Roman" w:eastAsia="Times New Roman" w:hAnsi="Times New Roman" w:cs="Times New Roman"/>
                            <w:sz w:val="24"/>
                            <w:szCs w:val="24"/>
                          </w:rPr>
                        </w:pPr>
                      </w:p>
                    </w:tc>
                  </w:tr>
                </w:tbl>
                <w:p w:rsidR="001433B2" w:rsidRPr="001433B2" w:rsidRDefault="001433B2" w:rsidP="001433B2">
                  <w:pPr>
                    <w:spacing w:after="0" w:line="240" w:lineRule="auto"/>
                    <w:rPr>
                      <w:rFonts w:ascii="Times New Roman" w:eastAsia="Times New Roman" w:hAnsi="Times New Roman" w:cs="Times New Roman"/>
                      <w:sz w:val="24"/>
                      <w:szCs w:val="24"/>
                    </w:rPr>
                  </w:pPr>
                </w:p>
              </w:tc>
            </w:tr>
          </w:tbl>
          <w:p w:rsidR="001433B2" w:rsidRPr="001433B2" w:rsidRDefault="001433B2" w:rsidP="001433B2">
            <w:pPr>
              <w:spacing w:after="0" w:line="240" w:lineRule="auto"/>
              <w:jc w:val="center"/>
              <w:rPr>
                <w:rFonts w:ascii="Times New Roman" w:eastAsia="Times New Roman" w:hAnsi="Times New Roman" w:cs="Times New Roman"/>
                <w:sz w:val="24"/>
                <w:szCs w:val="24"/>
              </w:rPr>
            </w:pPr>
          </w:p>
        </w:tc>
      </w:tr>
      <w:tr w:rsidR="001433B2" w:rsidRPr="001433B2" w:rsidTr="001433B2">
        <w:tc>
          <w:tcPr>
            <w:tcW w:w="10720" w:type="dxa"/>
            <w:tcBorders>
              <w:top w:val="nil"/>
              <w:left w:val="single" w:sz="8" w:space="0" w:color="BBBBBB"/>
              <w:bottom w:val="nil"/>
              <w:right w:val="single" w:sz="8" w:space="0" w:color="BBBBBB"/>
            </w:tcBorders>
            <w:shd w:val="clear" w:color="auto" w:fill="DEE0E2"/>
            <w:hideMark/>
          </w:tcPr>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1433B2" w:rsidRPr="001433B2">
              <w:trPr>
                <w:jc w:val="center"/>
              </w:trPr>
              <w:tc>
                <w:tcPr>
                  <w:tcW w:w="0" w:type="auto"/>
                  <w:shd w:val="clear" w:color="auto" w:fill="F4F4F4"/>
                  <w:hideMark/>
                </w:tcPr>
                <w:tbl>
                  <w:tblPr>
                    <w:tblW w:w="5000" w:type="pct"/>
                    <w:tblCellMar>
                      <w:left w:w="0" w:type="dxa"/>
                      <w:right w:w="0" w:type="dxa"/>
                    </w:tblCellMar>
                    <w:tblLook w:val="04A0" w:firstRow="1" w:lastRow="0" w:firstColumn="1" w:lastColumn="0" w:noHBand="0" w:noVBand="1"/>
                  </w:tblPr>
                  <w:tblGrid>
                    <w:gridCol w:w="9000"/>
                  </w:tblGrid>
                  <w:tr w:rsidR="001433B2" w:rsidRPr="001433B2">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1433B2" w:rsidRPr="001433B2" w:rsidTr="001433B2">
                          <w:trPr>
                            <w:trHeight w:val="858"/>
                          </w:trPr>
                          <w:tc>
                            <w:tcPr>
                              <w:tcW w:w="0" w:type="auto"/>
                              <w:tcMar>
                                <w:top w:w="135" w:type="dxa"/>
                                <w:left w:w="270" w:type="dxa"/>
                                <w:bottom w:w="135" w:type="dxa"/>
                                <w:right w:w="270" w:type="dxa"/>
                              </w:tcMar>
                              <w:vAlign w:val="center"/>
                              <w:hideMark/>
                            </w:tcPr>
                            <w:tbl>
                              <w:tblPr>
                                <w:tblW w:w="4947" w:type="pct"/>
                                <w:shd w:val="clear" w:color="auto" w:fill="EBEBEB"/>
                                <w:tblCellMar>
                                  <w:left w:w="0" w:type="dxa"/>
                                  <w:right w:w="0" w:type="dxa"/>
                                </w:tblCellMar>
                                <w:tblLook w:val="04A0" w:firstRow="1" w:lastRow="0" w:firstColumn="1" w:lastColumn="0" w:noHBand="0" w:noVBand="1"/>
                              </w:tblPr>
                              <w:tblGrid>
                                <w:gridCol w:w="8370"/>
                              </w:tblGrid>
                              <w:tr w:rsidR="001433B2" w:rsidRPr="001433B2" w:rsidTr="001433B2">
                                <w:trPr>
                                  <w:trHeight w:val="354"/>
                                </w:trPr>
                                <w:tc>
                                  <w:tcPr>
                                    <w:tcW w:w="0" w:type="auto"/>
                                    <w:shd w:val="clear" w:color="auto" w:fill="EBEBEB"/>
                                    <w:tcMar>
                                      <w:top w:w="270" w:type="dxa"/>
                                      <w:left w:w="270" w:type="dxa"/>
                                      <w:bottom w:w="270" w:type="dxa"/>
                                      <w:right w:w="270" w:type="dxa"/>
                                    </w:tcMar>
                                    <w:hideMark/>
                                  </w:tcPr>
                                  <w:p w:rsidR="001433B2" w:rsidRPr="001433B2" w:rsidRDefault="001433B2" w:rsidP="001433B2">
                                    <w:pPr>
                                      <w:spacing w:after="0" w:line="240" w:lineRule="auto"/>
                                      <w:outlineLvl w:val="0"/>
                                      <w:rPr>
                                        <w:rFonts w:ascii="Helvetica" w:eastAsia="Times New Roman" w:hAnsi="Helvetica" w:cs="Helvetica"/>
                                        <w:b/>
                                        <w:bCs/>
                                        <w:color w:val="202020"/>
                                        <w:kern w:val="36"/>
                                        <w:sz w:val="36"/>
                                        <w:szCs w:val="36"/>
                                      </w:rPr>
                                    </w:pPr>
                                    <w:r>
                                      <w:rPr>
                                        <w:rFonts w:ascii="Calibri" w:eastAsia="Times New Roman" w:hAnsi="Calibri" w:cs="Helvetica"/>
                                        <w:b/>
                                        <w:bCs/>
                                        <w:color w:val="003366"/>
                                        <w:kern w:val="36"/>
                                        <w:sz w:val="36"/>
                                        <w:szCs w:val="36"/>
                                      </w:rPr>
                                      <w:t xml:space="preserve">                     </w:t>
                                    </w:r>
                                    <w:r w:rsidRPr="001433B2">
                                      <w:rPr>
                                        <w:rFonts w:ascii="Calibri" w:eastAsia="Times New Roman" w:hAnsi="Calibri" w:cs="Helvetica"/>
                                        <w:b/>
                                        <w:bCs/>
                                        <w:color w:val="003366"/>
                                        <w:kern w:val="36"/>
                                        <w:sz w:val="36"/>
                                        <w:szCs w:val="36"/>
                                      </w:rPr>
                                      <w:t>This invention gets an A+!</w:t>
                                    </w:r>
                                  </w:p>
                                </w:tc>
                              </w:tr>
                            </w:tbl>
                            <w:p w:rsidR="001433B2" w:rsidRPr="001433B2" w:rsidRDefault="001433B2" w:rsidP="001433B2">
                              <w:pPr>
                                <w:spacing w:after="0" w:line="240" w:lineRule="auto"/>
                                <w:rPr>
                                  <w:rFonts w:ascii="Times New Roman" w:eastAsia="Times New Roman" w:hAnsi="Times New Roman" w:cs="Times New Roman"/>
                                  <w:sz w:val="24"/>
                                  <w:szCs w:val="24"/>
                                </w:rPr>
                              </w:pPr>
                            </w:p>
                          </w:tc>
                        </w:tr>
                      </w:tbl>
                      <w:p w:rsidR="001433B2" w:rsidRPr="001433B2" w:rsidRDefault="001433B2" w:rsidP="001433B2">
                        <w:pPr>
                          <w:spacing w:after="0" w:line="240" w:lineRule="auto"/>
                          <w:rPr>
                            <w:rFonts w:ascii="Times New Roman" w:eastAsia="Times New Roman" w:hAnsi="Times New Roman" w:cs="Times New Roman"/>
                            <w:sz w:val="24"/>
                            <w:szCs w:val="24"/>
                          </w:rPr>
                        </w:pPr>
                      </w:p>
                    </w:tc>
                  </w:tr>
                </w:tbl>
                <w:p w:rsidR="001433B2" w:rsidRPr="001433B2" w:rsidRDefault="001433B2" w:rsidP="001433B2">
                  <w:pPr>
                    <w:spacing w:after="0" w:line="240" w:lineRule="auto"/>
                    <w:rPr>
                      <w:rFonts w:ascii="Times New Roman" w:eastAsia="Times New Roman" w:hAnsi="Times New Roman" w:cs="Times New Roman"/>
                      <w:sz w:val="24"/>
                      <w:szCs w:val="24"/>
                    </w:rPr>
                  </w:pPr>
                </w:p>
              </w:tc>
            </w:tr>
          </w:tbl>
          <w:p w:rsidR="001433B2" w:rsidRPr="001433B2" w:rsidRDefault="001433B2" w:rsidP="001433B2">
            <w:pPr>
              <w:spacing w:after="0" w:line="240" w:lineRule="auto"/>
              <w:jc w:val="center"/>
              <w:rPr>
                <w:rFonts w:ascii="Times New Roman" w:eastAsia="Times New Roman" w:hAnsi="Times New Roman" w:cs="Times New Roman"/>
                <w:sz w:val="24"/>
                <w:szCs w:val="24"/>
              </w:rPr>
            </w:pPr>
          </w:p>
        </w:tc>
      </w:tr>
      <w:tr w:rsidR="001433B2" w:rsidRPr="001433B2" w:rsidTr="001433B2">
        <w:tc>
          <w:tcPr>
            <w:tcW w:w="10720" w:type="dxa"/>
            <w:tcBorders>
              <w:top w:val="nil"/>
              <w:left w:val="single" w:sz="8" w:space="0" w:color="BBBBBB"/>
              <w:bottom w:val="nil"/>
              <w:right w:val="single" w:sz="8" w:space="0" w:color="BBBBBB"/>
            </w:tcBorders>
            <w:shd w:val="clear" w:color="auto" w:fill="DEE0E2"/>
            <w:hideMark/>
          </w:tcPr>
          <w:p w:rsidR="001433B2" w:rsidRDefault="001433B2"/>
          <w:tbl>
            <w:tblPr>
              <w:tblW w:w="9000" w:type="dxa"/>
              <w:jc w:val="center"/>
              <w:shd w:val="clear" w:color="auto" w:fill="F4F4F4"/>
              <w:tblCellMar>
                <w:left w:w="0" w:type="dxa"/>
                <w:right w:w="0" w:type="dxa"/>
              </w:tblCellMar>
              <w:tblLook w:val="04A0" w:firstRow="1" w:lastRow="0" w:firstColumn="1" w:lastColumn="0" w:noHBand="0" w:noVBand="1"/>
            </w:tblPr>
            <w:tblGrid>
              <w:gridCol w:w="3015"/>
              <w:gridCol w:w="5985"/>
            </w:tblGrid>
            <w:tr w:rsidR="001433B2" w:rsidRPr="001433B2" w:rsidTr="001433B2">
              <w:trPr>
                <w:jc w:val="center"/>
              </w:trPr>
              <w:tc>
                <w:tcPr>
                  <w:tcW w:w="3015" w:type="dxa"/>
                  <w:shd w:val="clear" w:color="auto" w:fill="F4F4F4"/>
                </w:tcPr>
                <w:p w:rsidR="001433B2" w:rsidRDefault="001433B2" w:rsidP="001433B2">
                  <w:pPr>
                    <w:spacing w:after="0" w:line="240" w:lineRule="auto"/>
                    <w:jc w:val="center"/>
                    <w:rPr>
                      <w:rFonts w:ascii="Helvetica" w:eastAsia="Times New Roman" w:hAnsi="Helvetica" w:cs="Helvetica"/>
                      <w:color w:val="003366"/>
                      <w:sz w:val="36"/>
                      <w:szCs w:val="36"/>
                      <w:shd w:val="clear" w:color="auto" w:fill="FFFFE0"/>
                    </w:rPr>
                  </w:pPr>
                </w:p>
                <w:p w:rsidR="001433B2" w:rsidRDefault="001433B2" w:rsidP="001433B2">
                  <w:pPr>
                    <w:spacing w:after="0" w:line="240" w:lineRule="auto"/>
                    <w:jc w:val="center"/>
                    <w:rPr>
                      <w:rFonts w:ascii="Helvetica" w:eastAsia="Times New Roman" w:hAnsi="Helvetica" w:cs="Helvetica"/>
                      <w:color w:val="003366"/>
                      <w:sz w:val="36"/>
                      <w:szCs w:val="36"/>
                      <w:shd w:val="clear" w:color="auto" w:fill="FFFFE0"/>
                    </w:rPr>
                  </w:pPr>
                  <w:bookmarkStart w:id="0" w:name="_GoBack"/>
                  <w:bookmarkEnd w:id="0"/>
                </w:p>
                <w:p w:rsidR="001433B2" w:rsidRDefault="001433B2" w:rsidP="001433B2">
                  <w:pPr>
                    <w:spacing w:after="0" w:line="240" w:lineRule="auto"/>
                    <w:jc w:val="center"/>
                    <w:rPr>
                      <w:rFonts w:ascii="Helvetica" w:eastAsia="Times New Roman" w:hAnsi="Helvetica" w:cs="Helvetica"/>
                      <w:color w:val="003366"/>
                      <w:sz w:val="36"/>
                      <w:szCs w:val="36"/>
                      <w:shd w:val="clear" w:color="auto" w:fill="FFFFE0"/>
                    </w:rPr>
                  </w:pPr>
                </w:p>
                <w:p w:rsidR="001433B2" w:rsidRPr="001433B2" w:rsidRDefault="001433B2" w:rsidP="001433B2">
                  <w:pPr>
                    <w:spacing w:after="0" w:line="240" w:lineRule="auto"/>
                    <w:jc w:val="center"/>
                    <w:rPr>
                      <w:rFonts w:ascii="Times New Roman" w:eastAsia="Times New Roman" w:hAnsi="Times New Roman" w:cs="Times New Roman"/>
                      <w:sz w:val="24"/>
                      <w:szCs w:val="24"/>
                    </w:rPr>
                  </w:pPr>
                  <w:r w:rsidRPr="001433B2">
                    <w:rPr>
                      <w:rFonts w:ascii="Helvetica" w:eastAsia="Times New Roman" w:hAnsi="Helvetica" w:cs="Helvetica"/>
                      <w:color w:val="003366"/>
                      <w:sz w:val="36"/>
                      <w:szCs w:val="36"/>
                      <w:shd w:val="clear" w:color="auto" w:fill="FFFFE0"/>
                    </w:rPr>
                    <w:t>PLAN... </w:t>
                  </w:r>
                  <w:r w:rsidRPr="001433B2">
                    <w:rPr>
                      <w:rFonts w:ascii="Helvetica" w:eastAsia="Times New Roman" w:hAnsi="Helvetica" w:cs="Helvetica"/>
                      <w:color w:val="505050"/>
                      <w:sz w:val="36"/>
                      <w:szCs w:val="36"/>
                    </w:rPr>
                    <w:br/>
                  </w:r>
                  <w:r w:rsidRPr="001433B2">
                    <w:rPr>
                      <w:rFonts w:ascii="Helvetica" w:eastAsia="Times New Roman" w:hAnsi="Helvetica" w:cs="Helvetica"/>
                      <w:color w:val="505050"/>
                      <w:sz w:val="36"/>
                      <w:szCs w:val="36"/>
                    </w:rPr>
                    <w:br/>
                  </w:r>
                  <w:r w:rsidRPr="001433B2">
                    <w:rPr>
                      <w:rFonts w:ascii="Helvetica" w:eastAsia="Times New Roman" w:hAnsi="Helvetica" w:cs="Helvetica"/>
                      <w:color w:val="505050"/>
                      <w:sz w:val="36"/>
                      <w:szCs w:val="36"/>
                    </w:rPr>
                    <w:br/>
                  </w:r>
                  <w:r w:rsidRPr="001433B2">
                    <w:rPr>
                      <w:rFonts w:ascii="Helvetica" w:eastAsia="Times New Roman" w:hAnsi="Helvetica" w:cs="Helvetica"/>
                      <w:color w:val="505050"/>
                      <w:sz w:val="36"/>
                      <w:szCs w:val="36"/>
                    </w:rPr>
                    <w:br/>
                  </w:r>
                  <w:r w:rsidRPr="001433B2">
                    <w:rPr>
                      <w:rFonts w:ascii="Helvetica" w:eastAsia="Times New Roman" w:hAnsi="Helvetica" w:cs="Helvetica"/>
                      <w:color w:val="505050"/>
                      <w:sz w:val="36"/>
                      <w:szCs w:val="36"/>
                    </w:rPr>
                    <w:br/>
                  </w:r>
                  <w:r w:rsidRPr="001433B2">
                    <w:rPr>
                      <w:rFonts w:ascii="Helvetica" w:eastAsia="Times New Roman" w:hAnsi="Helvetica" w:cs="Helvetica"/>
                      <w:color w:val="003366"/>
                      <w:sz w:val="36"/>
                      <w:szCs w:val="36"/>
                      <w:shd w:val="clear" w:color="auto" w:fill="FFFFE0"/>
                    </w:rPr>
                    <w:t>PREPARE...</w:t>
                  </w:r>
                  <w:r w:rsidRPr="001433B2">
                    <w:rPr>
                      <w:rFonts w:ascii="Helvetica" w:eastAsia="Times New Roman" w:hAnsi="Helvetica" w:cs="Helvetica"/>
                      <w:color w:val="505050"/>
                      <w:sz w:val="36"/>
                      <w:szCs w:val="36"/>
                    </w:rPr>
                    <w:br/>
                  </w:r>
                  <w:r w:rsidRPr="001433B2">
                    <w:rPr>
                      <w:rFonts w:ascii="Helvetica" w:eastAsia="Times New Roman" w:hAnsi="Helvetica" w:cs="Helvetica"/>
                      <w:color w:val="505050"/>
                      <w:sz w:val="36"/>
                      <w:szCs w:val="36"/>
                    </w:rPr>
                    <w:br/>
                  </w:r>
                  <w:r w:rsidRPr="001433B2">
                    <w:rPr>
                      <w:rFonts w:ascii="Helvetica" w:eastAsia="Times New Roman" w:hAnsi="Helvetica" w:cs="Helvetica"/>
                      <w:color w:val="505050"/>
                      <w:sz w:val="36"/>
                      <w:szCs w:val="36"/>
                    </w:rPr>
                    <w:br/>
                  </w:r>
                  <w:r w:rsidRPr="001433B2">
                    <w:rPr>
                      <w:rFonts w:ascii="Helvetica" w:eastAsia="Times New Roman" w:hAnsi="Helvetica" w:cs="Helvetica"/>
                      <w:color w:val="505050"/>
                      <w:sz w:val="36"/>
                      <w:szCs w:val="36"/>
                    </w:rPr>
                    <w:br/>
                  </w:r>
                  <w:r w:rsidRPr="001433B2">
                    <w:rPr>
                      <w:rFonts w:ascii="Helvetica" w:eastAsia="Times New Roman" w:hAnsi="Helvetica" w:cs="Helvetica"/>
                      <w:color w:val="505050"/>
                      <w:sz w:val="36"/>
                      <w:szCs w:val="36"/>
                    </w:rPr>
                    <w:br/>
                  </w:r>
                  <w:r w:rsidRPr="001433B2">
                    <w:rPr>
                      <w:rFonts w:ascii="Helvetica" w:eastAsia="Times New Roman" w:hAnsi="Helvetica" w:cs="Helvetica"/>
                      <w:color w:val="003366"/>
                      <w:sz w:val="36"/>
                      <w:szCs w:val="36"/>
                      <w:shd w:val="clear" w:color="auto" w:fill="FFFFE0"/>
                    </w:rPr>
                    <w:t>PROGRESS...</w:t>
                  </w:r>
                </w:p>
              </w:tc>
              <w:tc>
                <w:tcPr>
                  <w:tcW w:w="5985" w:type="dxa"/>
                  <w:shd w:val="clear" w:color="auto" w:fill="F4F4F4"/>
                  <w:hideMark/>
                </w:tcPr>
                <w:tbl>
                  <w:tblPr>
                    <w:tblW w:w="5000" w:type="pct"/>
                    <w:jc w:val="center"/>
                    <w:tblCellMar>
                      <w:left w:w="0" w:type="dxa"/>
                      <w:right w:w="0" w:type="dxa"/>
                    </w:tblCellMar>
                    <w:tblLook w:val="04A0" w:firstRow="1" w:lastRow="0" w:firstColumn="1" w:lastColumn="0" w:noHBand="0" w:noVBand="1"/>
                  </w:tblPr>
                  <w:tblGrid>
                    <w:gridCol w:w="5985"/>
                  </w:tblGrid>
                  <w:tr w:rsidR="001433B2" w:rsidRPr="001433B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85"/>
                        </w:tblGrid>
                        <w:tr w:rsidR="001433B2" w:rsidRPr="001433B2">
                          <w:tc>
                            <w:tcPr>
                              <w:tcW w:w="0" w:type="auto"/>
                              <w:hideMark/>
                            </w:tcPr>
                            <w:tbl>
                              <w:tblPr>
                                <w:tblpPr w:leftFromText="45" w:rightFromText="45" w:vertAnchor="text"/>
                                <w:tblW w:w="5955" w:type="dxa"/>
                                <w:tblCellMar>
                                  <w:left w:w="0" w:type="dxa"/>
                                  <w:right w:w="0" w:type="dxa"/>
                                </w:tblCellMar>
                                <w:tblLook w:val="04A0" w:firstRow="1" w:lastRow="0" w:firstColumn="1" w:lastColumn="0" w:noHBand="0" w:noVBand="1"/>
                              </w:tblPr>
                              <w:tblGrid>
                                <w:gridCol w:w="5955"/>
                              </w:tblGrid>
                              <w:tr w:rsidR="001433B2" w:rsidRPr="001433B2">
                                <w:tc>
                                  <w:tcPr>
                                    <w:tcW w:w="0" w:type="auto"/>
                                    <w:tcMar>
                                      <w:top w:w="135" w:type="dxa"/>
                                      <w:left w:w="270" w:type="dxa"/>
                                      <w:bottom w:w="135" w:type="dxa"/>
                                      <w:right w:w="270" w:type="dxa"/>
                                    </w:tcMar>
                                    <w:hideMark/>
                                  </w:tcPr>
                                  <w:p w:rsidR="001433B2" w:rsidRPr="001433B2" w:rsidRDefault="001433B2" w:rsidP="001433B2">
                                    <w:pPr>
                                      <w:spacing w:after="0" w:line="240" w:lineRule="auto"/>
                                      <w:jc w:val="both"/>
                                      <w:outlineLvl w:val="0"/>
                                      <w:rPr>
                                        <w:rFonts w:ascii="Helvetica" w:eastAsia="Times New Roman" w:hAnsi="Helvetica" w:cs="Helvetica"/>
                                        <w:b/>
                                        <w:bCs/>
                                        <w:color w:val="202020"/>
                                        <w:kern w:val="36"/>
                                        <w:sz w:val="24"/>
                                        <w:szCs w:val="24"/>
                                      </w:rPr>
                                    </w:pPr>
                                    <w:r w:rsidRPr="001433B2">
                                      <w:rPr>
                                        <w:rFonts w:ascii="Helvetica" w:eastAsia="Times New Roman" w:hAnsi="Helvetica" w:cs="Helvetica"/>
                                        <w:b/>
                                        <w:bCs/>
                                        <w:color w:val="FF0000"/>
                                        <w:kern w:val="36"/>
                                        <w:sz w:val="24"/>
                                        <w:szCs w:val="24"/>
                                      </w:rPr>
                                      <w:t>It's Genius! Perfect Safety Tool for Schools!</w:t>
                                    </w:r>
                                  </w:p>
                                  <w:p w:rsidR="001433B2" w:rsidRPr="001433B2" w:rsidRDefault="001433B2" w:rsidP="001433B2">
                                    <w:pPr>
                                      <w:spacing w:after="0" w:line="360" w:lineRule="atLeast"/>
                                      <w:jc w:val="both"/>
                                      <w:rPr>
                                        <w:rFonts w:ascii="Helvetica" w:eastAsia="Times New Roman" w:hAnsi="Helvetica" w:cs="Helvetica"/>
                                        <w:color w:val="505050"/>
                                        <w:sz w:val="21"/>
                                        <w:szCs w:val="21"/>
                                      </w:rPr>
                                    </w:pPr>
                                    <w:r w:rsidRPr="001433B2">
                                      <w:rPr>
                                        <w:rFonts w:ascii="Helvetica" w:eastAsia="Times New Roman" w:hAnsi="Helvetica" w:cs="Helvetica"/>
                                        <w:color w:val="505050"/>
                                        <w:sz w:val="21"/>
                                        <w:szCs w:val="21"/>
                                      </w:rPr>
                                      <w:t>by Chairman Libby Harris</w:t>
                                    </w:r>
                                    <w:r w:rsidRPr="001433B2">
                                      <w:rPr>
                                        <w:rFonts w:ascii="Helvetica" w:eastAsia="Times New Roman" w:hAnsi="Helvetica" w:cs="Helvetica"/>
                                        <w:color w:val="505050"/>
                                        <w:sz w:val="21"/>
                                        <w:szCs w:val="21"/>
                                      </w:rPr>
                                      <w:pict>
                                        <v:rect id="_x0000_i1025" style="width:468pt;height:1.5pt" o:hralign="center" o:hrstd="t" o:hr="t" fillcolor="#a0a0a0" stroked="f"/>
                                      </w:pict>
                                    </w:r>
                                  </w:p>
                                  <w:p w:rsidR="001433B2" w:rsidRPr="001433B2" w:rsidRDefault="001433B2" w:rsidP="001433B2">
                                    <w:pPr>
                                      <w:spacing w:after="0" w:line="360" w:lineRule="atLeast"/>
                                      <w:rPr>
                                        <w:rFonts w:ascii="Times New Roman" w:eastAsia="Times New Roman" w:hAnsi="Times New Roman" w:cs="Times New Roman"/>
                                        <w:sz w:val="12"/>
                                        <w:szCs w:val="12"/>
                                      </w:rPr>
                                    </w:pPr>
                                    <w:r w:rsidRPr="001433B2">
                                      <w:rPr>
                                        <w:rFonts w:ascii="Helvetica" w:eastAsia="Times New Roman" w:hAnsi="Helvetica" w:cs="Helvetica"/>
                                        <w:color w:val="505050"/>
                                        <w:sz w:val="12"/>
                                        <w:szCs w:val="12"/>
                                      </w:rPr>
                                      <w:t>I'm confident when I say that a parent's two biggest safety concerns are a Hostile Intruder in their child's school and severe weather. Although it used to be seemingly centralized here in the Midwest, we are experiencing more severe weather events throughout different and unexpected parts of the country.  In light of recent events this year: The Sandy Hook tragedy and most recently the Navy Yard Shooting, it seems apparent that it's nearly impossible to keep the bad guys out.  Additionally, after the sad events in Moore, Oklahoma, severe weather related events are not to be taken lightly.  </w:t>
                                    </w:r>
                                    <w:r w:rsidRPr="001433B2">
                                      <w:rPr>
                                        <w:rFonts w:ascii="Helvetica" w:eastAsia="Times New Roman" w:hAnsi="Helvetica" w:cs="Helvetica"/>
                                        <w:color w:val="505050"/>
                                        <w:sz w:val="12"/>
                                        <w:szCs w:val="12"/>
                                      </w:rPr>
                                      <w:br/>
                                      <w:t>Most of the time, we hear from school district administrators that they "can't do it all." They can't make the schools more secure than the Navy Yard and they can't put all the schools underground for tornado protection.  We understand that!  However, and most excitedly, we have found a way "to do it ALL!"  </w:t>
                                    </w:r>
                                    <w:r w:rsidRPr="001433B2">
                                      <w:rPr>
                                        <w:rFonts w:ascii="Helvetica" w:eastAsia="Times New Roman" w:hAnsi="Helvetica" w:cs="Helvetica"/>
                                        <w:color w:val="505050"/>
                                        <w:sz w:val="12"/>
                                        <w:szCs w:val="12"/>
                                      </w:rPr>
                                      <w:br/>
                                      <w:t>Recently, we discovered a product that can cover both threats and do it WELL.  Imagine a place where your students can shelter safe from assault weapons and F5 tornados- in their own classrooms- all at the touch of a button.  Personally, I'm all about killing two birds with one stone or in this case eliminating two threats with one solution.  </w:t>
                                    </w:r>
                                    <w:r w:rsidRPr="001433B2">
                                      <w:rPr>
                                        <w:rFonts w:ascii="Helvetica" w:eastAsia="Times New Roman" w:hAnsi="Helvetica" w:cs="Helvetica"/>
                                        <w:color w:val="505050"/>
                                        <w:sz w:val="12"/>
                                        <w:szCs w:val="12"/>
                                      </w:rPr>
                                      <w:br/>
                                      <w:t>The name of the product is Hide-</w:t>
                                    </w:r>
                                    <w:proofErr w:type="spellStart"/>
                                    <w:r w:rsidRPr="001433B2">
                                      <w:rPr>
                                        <w:rFonts w:ascii="Helvetica" w:eastAsia="Times New Roman" w:hAnsi="Helvetica" w:cs="Helvetica"/>
                                        <w:color w:val="505050"/>
                                        <w:sz w:val="12"/>
                                        <w:szCs w:val="12"/>
                                      </w:rPr>
                                      <w:t>Away</w:t>
                                    </w:r>
                                    <w:r w:rsidRPr="001433B2">
                                      <w:rPr>
                                        <w:rFonts w:ascii="Helvetica" w:eastAsia="Times New Roman" w:hAnsi="Helvetica" w:cs="Helvetica"/>
                                        <w:color w:val="505050"/>
                                        <w:sz w:val="12"/>
                                        <w:szCs w:val="12"/>
                                        <w:vertAlign w:val="superscript"/>
                                      </w:rPr>
                                      <w:t>TM</w:t>
                                    </w:r>
                                    <w:proofErr w:type="spellEnd"/>
                                    <w:r w:rsidRPr="001433B2">
                                      <w:rPr>
                                        <w:rFonts w:ascii="Helvetica" w:eastAsia="Times New Roman" w:hAnsi="Helvetica" w:cs="Helvetica"/>
                                        <w:color w:val="505050"/>
                                        <w:sz w:val="12"/>
                                        <w:szCs w:val="12"/>
                                      </w:rPr>
                                      <w:t>, which is a shelter, made by a local company called Staying Home Corporation. The design has a patent pending, but check out these specs:</w:t>
                                    </w:r>
                                    <w:r w:rsidRPr="001433B2">
                                      <w:rPr>
                                        <w:rFonts w:ascii="Helvetica" w:eastAsia="Times New Roman" w:hAnsi="Helvetica" w:cs="Helvetica"/>
                                        <w:color w:val="505050"/>
                                        <w:sz w:val="12"/>
                                        <w:szCs w:val="12"/>
                                      </w:rPr>
                                      <w:br/>
                                      <w:t>        1</w:t>
                                    </w:r>
                                    <w:proofErr w:type="gramStart"/>
                                    <w:r w:rsidRPr="001433B2">
                                      <w:rPr>
                                        <w:rFonts w:ascii="Helvetica" w:eastAsia="Times New Roman" w:hAnsi="Helvetica" w:cs="Helvetica"/>
                                        <w:color w:val="505050"/>
                                        <w:sz w:val="12"/>
                                        <w:szCs w:val="12"/>
                                      </w:rPr>
                                      <w:t>.  Folds</w:t>
                                    </w:r>
                                    <w:proofErr w:type="gramEnd"/>
                                    <w:r w:rsidRPr="001433B2">
                                      <w:rPr>
                                        <w:rFonts w:ascii="Helvetica" w:eastAsia="Times New Roman" w:hAnsi="Helvetica" w:cs="Helvetica"/>
                                        <w:color w:val="505050"/>
                                        <w:sz w:val="12"/>
                                        <w:szCs w:val="12"/>
                                      </w:rPr>
                                      <w:t xml:space="preserve"> to within 17” behind the whiteboard so it doesn't take up barely any floor space.</w:t>
                                    </w:r>
                                    <w:r w:rsidRPr="001433B2">
                                      <w:rPr>
                                        <w:rFonts w:ascii="Helvetica" w:eastAsia="Times New Roman" w:hAnsi="Helvetica" w:cs="Helvetica"/>
                                        <w:color w:val="505050"/>
                                        <w:sz w:val="12"/>
                                        <w:szCs w:val="12"/>
                                      </w:rPr>
                                      <w:br/>
                                      <w:t>        2.  Deploys in SECONDS!  So vital when time is of the essence!</w:t>
                                    </w:r>
                                    <w:r w:rsidRPr="001433B2">
                                      <w:rPr>
                                        <w:rFonts w:ascii="Helvetica" w:eastAsia="Times New Roman" w:hAnsi="Helvetica" w:cs="Helvetica"/>
                                        <w:color w:val="505050"/>
                                        <w:sz w:val="12"/>
                                        <w:szCs w:val="12"/>
                                      </w:rPr>
                                      <w:br/>
                                      <w:t>        3.  Tested to withstand F5 Tornados</w:t>
                                    </w:r>
                                    <w:r w:rsidRPr="001433B2">
                                      <w:rPr>
                                        <w:rFonts w:ascii="Helvetica" w:eastAsia="Times New Roman" w:hAnsi="Helvetica" w:cs="Helvetica"/>
                                        <w:color w:val="505050"/>
                                        <w:sz w:val="12"/>
                                        <w:szCs w:val="12"/>
                                      </w:rPr>
                                      <w:br/>
                                      <w:t>        4.  Holds 25 students plus a teacher...</w:t>
                                    </w:r>
                                  </w:p>
                                  <w:p w:rsidR="001433B2" w:rsidRPr="001433B2" w:rsidRDefault="001433B2" w:rsidP="001433B2">
                                    <w:pPr>
                                      <w:spacing w:after="0" w:line="360" w:lineRule="atLeast"/>
                                      <w:rPr>
                                        <w:rFonts w:ascii="Times New Roman" w:eastAsia="Times New Roman" w:hAnsi="Times New Roman" w:cs="Times New Roman"/>
                                        <w:sz w:val="24"/>
                                        <w:szCs w:val="24"/>
                                      </w:rPr>
                                    </w:pPr>
                                    <w:r w:rsidRPr="001433B2">
                                      <w:rPr>
                                        <w:rFonts w:ascii="Helvetica" w:eastAsia="Times New Roman" w:hAnsi="Helvetica" w:cs="Helvetica"/>
                                        <w:color w:val="505050"/>
                                        <w:sz w:val="21"/>
                                        <w:szCs w:val="21"/>
                                      </w:rPr>
                                      <w:t> </w:t>
                                    </w:r>
                                  </w:p>
                                </w:tc>
                              </w:tr>
                            </w:tbl>
                            <w:p w:rsidR="001433B2" w:rsidRPr="001433B2" w:rsidRDefault="001433B2" w:rsidP="001433B2">
                              <w:pPr>
                                <w:spacing w:after="0" w:line="240" w:lineRule="auto"/>
                                <w:rPr>
                                  <w:rFonts w:ascii="Times New Roman" w:eastAsia="Times New Roman" w:hAnsi="Times New Roman" w:cs="Times New Roman"/>
                                  <w:sz w:val="24"/>
                                  <w:szCs w:val="24"/>
                                </w:rPr>
                              </w:pPr>
                            </w:p>
                          </w:tc>
                        </w:tr>
                      </w:tbl>
                      <w:p w:rsidR="001433B2" w:rsidRPr="001433B2" w:rsidRDefault="001433B2" w:rsidP="001433B2">
                        <w:pPr>
                          <w:spacing w:after="0" w:line="240" w:lineRule="auto"/>
                          <w:rPr>
                            <w:rFonts w:ascii="Times New Roman" w:eastAsia="Times New Roman" w:hAnsi="Times New Roman" w:cs="Times New Roman"/>
                            <w:sz w:val="24"/>
                            <w:szCs w:val="24"/>
                          </w:rPr>
                        </w:pPr>
                      </w:p>
                    </w:tc>
                  </w:tr>
                </w:tbl>
                <w:p w:rsidR="001433B2" w:rsidRPr="001433B2" w:rsidRDefault="001433B2" w:rsidP="001433B2">
                  <w:pPr>
                    <w:spacing w:after="0" w:line="240" w:lineRule="auto"/>
                    <w:jc w:val="center"/>
                    <w:rPr>
                      <w:rFonts w:ascii="Times New Roman" w:eastAsia="Times New Roman" w:hAnsi="Times New Roman" w:cs="Times New Roman"/>
                      <w:sz w:val="24"/>
                      <w:szCs w:val="24"/>
                    </w:rPr>
                  </w:pPr>
                </w:p>
              </w:tc>
            </w:tr>
          </w:tbl>
          <w:p w:rsidR="001433B2" w:rsidRPr="001433B2" w:rsidRDefault="001433B2" w:rsidP="001433B2">
            <w:pPr>
              <w:spacing w:after="0" w:line="240" w:lineRule="auto"/>
              <w:jc w:val="center"/>
              <w:rPr>
                <w:rFonts w:ascii="Times New Roman" w:eastAsia="Times New Roman" w:hAnsi="Times New Roman" w:cs="Times New Roman"/>
                <w:sz w:val="24"/>
                <w:szCs w:val="24"/>
              </w:rPr>
            </w:pPr>
          </w:p>
        </w:tc>
      </w:tr>
    </w:tbl>
    <w:p w:rsidR="0005726F" w:rsidRDefault="0005726F"/>
    <w:sectPr w:rsidR="0005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B2"/>
    <w:rsid w:val="0005726F"/>
    <w:rsid w:val="0014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4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dc:creator>
  <cp:lastModifiedBy>amos</cp:lastModifiedBy>
  <cp:revision>1</cp:revision>
  <dcterms:created xsi:type="dcterms:W3CDTF">2013-10-21T13:37:00Z</dcterms:created>
  <dcterms:modified xsi:type="dcterms:W3CDTF">2013-10-21T13:45:00Z</dcterms:modified>
</cp:coreProperties>
</file>